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63" w:rsidRDefault="00E22963" w:rsidP="00E2296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350101"/>
          <w:sz w:val="43"/>
          <w:szCs w:val="43"/>
          <w:lang w:val="en-US"/>
        </w:rPr>
      </w:pPr>
      <w:r w:rsidRPr="00E22963">
        <w:rPr>
          <w:rFonts w:ascii="Arial" w:eastAsia="Times New Roman" w:hAnsi="Arial" w:cs="Arial"/>
          <w:b/>
          <w:bCs/>
          <w:color w:val="350101"/>
          <w:sz w:val="43"/>
          <w:szCs w:val="43"/>
          <w:lang w:val="en-US"/>
        </w:rPr>
        <w:t xml:space="preserve">Transitioning to Prep at </w:t>
      </w:r>
      <w:r>
        <w:rPr>
          <w:rFonts w:ascii="Arial" w:eastAsia="Times New Roman" w:hAnsi="Arial" w:cs="Arial"/>
          <w:b/>
          <w:bCs/>
          <w:color w:val="350101"/>
          <w:sz w:val="43"/>
          <w:szCs w:val="43"/>
          <w:lang w:val="en-US"/>
        </w:rPr>
        <w:t>Thangool</w:t>
      </w:r>
    </w:p>
    <w:p w:rsidR="00E22963" w:rsidRDefault="00E22963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Transition</w:t>
      </w:r>
      <w:r w:rsidRPr="003A414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is an important part of a child’s moving on</w:t>
      </w:r>
      <w:r w:rsidRPr="003A4140">
        <w:rPr>
          <w:rFonts w:asciiTheme="majorHAnsi" w:hAnsiTheme="majorHAnsi" w:cstheme="majorHAnsi"/>
          <w:sz w:val="24"/>
          <w:szCs w:val="24"/>
        </w:rPr>
        <w:t xml:space="preserve">to school. </w:t>
      </w:r>
      <w:r>
        <w:rPr>
          <w:rFonts w:asciiTheme="majorHAnsi" w:hAnsiTheme="majorHAnsi" w:cstheme="majorHAnsi"/>
          <w:sz w:val="24"/>
          <w:szCs w:val="24"/>
        </w:rPr>
        <w:t>At Thangool State School</w:t>
      </w:r>
      <w:r>
        <w:rPr>
          <w:rFonts w:asciiTheme="majorHAnsi" w:hAnsiTheme="majorHAnsi" w:cstheme="majorHAnsi"/>
          <w:sz w:val="24"/>
          <w:szCs w:val="24"/>
        </w:rPr>
        <w:t xml:space="preserve"> it consists </w:t>
      </w:r>
      <w:r w:rsidRPr="003A4140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/>
          <w:sz w:val="24"/>
          <w:szCs w:val="24"/>
        </w:rPr>
        <w:t xml:space="preserve">a series of </w:t>
      </w:r>
      <w:r w:rsidRPr="003A4140">
        <w:rPr>
          <w:rFonts w:asciiTheme="majorHAnsi" w:hAnsiTheme="majorHAnsi" w:cstheme="majorHAnsi"/>
          <w:sz w:val="24"/>
          <w:szCs w:val="24"/>
        </w:rPr>
        <w:t>events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that orientate children and families to significant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features of their new school environment.</w:t>
      </w:r>
      <w:r>
        <w:rPr>
          <w:rFonts w:asciiTheme="majorHAnsi" w:hAnsiTheme="majorHAnsi" w:cstheme="majorHAnsi"/>
          <w:sz w:val="24"/>
          <w:szCs w:val="24"/>
        </w:rPr>
        <w:t xml:space="preserve">  Orientation</w:t>
      </w:r>
      <w:r w:rsidRPr="003A4140">
        <w:rPr>
          <w:rFonts w:asciiTheme="majorHAnsi" w:hAnsiTheme="majorHAnsi" w:cstheme="majorHAnsi"/>
          <w:sz w:val="24"/>
          <w:szCs w:val="24"/>
        </w:rPr>
        <w:t xml:space="preserve"> occurs at a specific point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A4140">
        <w:rPr>
          <w:rFonts w:asciiTheme="majorHAnsi" w:hAnsiTheme="majorHAnsi" w:cstheme="majorHAnsi"/>
          <w:sz w:val="24"/>
          <w:szCs w:val="24"/>
        </w:rPr>
        <w:t xml:space="preserve"> in time as part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of the longer-term process of children’s transition 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school. The aim is to support every child to feel safe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and secure and have a sense of belonging at school.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3A4140">
        <w:rPr>
          <w:rFonts w:asciiTheme="majorHAnsi" w:hAnsiTheme="majorHAnsi" w:cstheme="majorHAnsi"/>
          <w:sz w:val="24"/>
          <w:szCs w:val="24"/>
        </w:rPr>
        <w:t>For an optimal transition, all partners — the child,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 xml:space="preserve">family, the early childhood education and care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3A4140">
        <w:rPr>
          <w:rFonts w:asciiTheme="majorHAnsi" w:hAnsiTheme="majorHAnsi" w:cstheme="majorHAnsi"/>
          <w:sz w:val="24"/>
          <w:szCs w:val="24"/>
        </w:rPr>
        <w:t>ECEC)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service provider, the school and the community — have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A4140">
        <w:rPr>
          <w:rFonts w:asciiTheme="majorHAnsi" w:hAnsiTheme="majorHAnsi" w:cstheme="majorHAnsi"/>
          <w:sz w:val="24"/>
          <w:szCs w:val="24"/>
        </w:rPr>
        <w:t>a key role to play.</w:t>
      </w:r>
    </w:p>
    <w:p w:rsidR="00E22963" w:rsidRDefault="00E22963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</w:p>
    <w:p w:rsidR="00E22963" w:rsidRDefault="00E22963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Transitions </w:t>
      </w:r>
      <w:r w:rsidRPr="00E22963">
        <w:rPr>
          <w:rFonts w:asciiTheme="majorHAnsi" w:hAnsiTheme="majorHAnsi" w:cstheme="majorHAnsi"/>
          <w:sz w:val="24"/>
          <w:szCs w:val="24"/>
        </w:rPr>
        <w:t>need to begin well before children start school and extend to the point where children and families feel a sense of belonging at the school.</w:t>
      </w:r>
      <w:r>
        <w:rPr>
          <w:rFonts w:asciiTheme="majorHAnsi" w:hAnsiTheme="majorHAnsi" w:cstheme="majorHAnsi"/>
          <w:sz w:val="24"/>
          <w:szCs w:val="24"/>
        </w:rPr>
        <w:t xml:space="preserve">  The </w:t>
      </w:r>
      <w:r w:rsidRPr="00E22963">
        <w:rPr>
          <w:rFonts w:asciiTheme="majorHAnsi" w:hAnsiTheme="majorHAnsi" w:cstheme="majorHAnsi"/>
          <w:sz w:val="24"/>
          <w:szCs w:val="24"/>
        </w:rPr>
        <w:t xml:space="preserve">Transition Program at </w:t>
      </w:r>
      <w:r>
        <w:rPr>
          <w:rFonts w:asciiTheme="majorHAnsi" w:hAnsiTheme="majorHAnsi" w:cstheme="majorHAnsi"/>
          <w:sz w:val="24"/>
          <w:szCs w:val="24"/>
        </w:rPr>
        <w:t>Thangool</w:t>
      </w:r>
      <w:r w:rsidRPr="00E22963">
        <w:rPr>
          <w:rFonts w:asciiTheme="majorHAnsi" w:hAnsiTheme="majorHAnsi" w:cstheme="majorHAnsi"/>
          <w:sz w:val="24"/>
          <w:szCs w:val="24"/>
        </w:rPr>
        <w:t xml:space="preserve"> establishes positive relationships between the children, parents and educators. </w:t>
      </w:r>
      <w:r>
        <w:rPr>
          <w:rFonts w:asciiTheme="majorHAnsi" w:hAnsiTheme="majorHAnsi" w:cstheme="majorHAnsi"/>
          <w:sz w:val="24"/>
          <w:szCs w:val="24"/>
        </w:rPr>
        <w:t>Thangool wants</w:t>
      </w:r>
      <w:r w:rsidRPr="00E22963">
        <w:rPr>
          <w:rFonts w:asciiTheme="majorHAnsi" w:hAnsiTheme="majorHAnsi" w:cstheme="majorHAnsi"/>
          <w:sz w:val="24"/>
          <w:szCs w:val="24"/>
        </w:rPr>
        <w:t xml:space="preserve"> every family to feel connected to all of</w:t>
      </w:r>
      <w:r>
        <w:rPr>
          <w:rFonts w:asciiTheme="majorHAnsi" w:hAnsiTheme="majorHAnsi" w:cstheme="majorHAnsi"/>
          <w:sz w:val="24"/>
          <w:szCs w:val="24"/>
        </w:rPr>
        <w:t xml:space="preserve"> our staff and school community, so </w:t>
      </w:r>
      <w:r w:rsidRPr="00E22963">
        <w:rPr>
          <w:rFonts w:asciiTheme="majorHAnsi" w:hAnsiTheme="majorHAnsi" w:cstheme="majorHAnsi"/>
          <w:sz w:val="24"/>
          <w:szCs w:val="24"/>
        </w:rPr>
        <w:t>we are able to build open communication and trust and are best able to be ready for your child.</w:t>
      </w:r>
    </w:p>
    <w:p w:rsidR="00BB7ED0" w:rsidRDefault="00BB7ED0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</w:p>
    <w:p w:rsidR="00BB7ED0" w:rsidRPr="00D24B4E" w:rsidRDefault="00350B54" w:rsidP="00350B54">
      <w:pPr>
        <w:spacing w:after="0"/>
        <w:ind w:left="284" w:right="28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24B4E">
        <w:rPr>
          <w:rFonts w:asciiTheme="majorHAnsi" w:hAnsiTheme="majorHAnsi" w:cstheme="majorHAnsi"/>
          <w:b/>
          <w:sz w:val="24"/>
          <w:szCs w:val="24"/>
        </w:rPr>
        <w:t>Thangool State School Enrolment Process</w:t>
      </w:r>
    </w:p>
    <w:p w:rsidR="00BB7ED0" w:rsidRDefault="00BB7ED0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753100" cy="2120900"/>
            <wp:effectExtent l="38100" t="0" r="1905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7ED0" w:rsidRDefault="00BB7ED0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</w:p>
    <w:p w:rsidR="00350B54" w:rsidRPr="00350B54" w:rsidRDefault="00350B54" w:rsidP="00350B54">
      <w:pPr>
        <w:spacing w:after="0"/>
        <w:ind w:left="284" w:right="283"/>
        <w:rPr>
          <w:rFonts w:asciiTheme="majorHAnsi" w:hAnsiTheme="majorHAnsi" w:cstheme="majorHAnsi"/>
          <w:b/>
          <w:sz w:val="24"/>
          <w:szCs w:val="24"/>
        </w:rPr>
      </w:pPr>
      <w:r w:rsidRPr="00350B54">
        <w:rPr>
          <w:rFonts w:asciiTheme="majorHAnsi" w:hAnsiTheme="majorHAnsi" w:cstheme="majorHAnsi"/>
          <w:b/>
          <w:sz w:val="24"/>
          <w:szCs w:val="24"/>
        </w:rPr>
        <w:t>Timing and Process</w:t>
      </w:r>
    </w:p>
    <w:p w:rsidR="00350B54" w:rsidRPr="00350B54" w:rsidRDefault="00350B54" w:rsidP="00350B54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TSS transition to school activities occur throughout the year prior to children starting Prep. Through on-site visits, children and families are introduced to the people, processes, services, routines, expectations and the physical environment of the school.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A ‘Transition’ morning is held once per term.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Term 2’s Transition morning forms part of the Under 8’s Day program (enrolment packages are available to all families on this day)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Transition Days are held on different days to ensure all children who attend ECEC programs have the opportunity to attend at least once during the year.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A formal parent interview is held in August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Kindergartens visits occur on Under 8s Day and during Term 4 (dates are confirmed at end of Term 3)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lastRenderedPageBreak/>
        <w:t>A parent information session is held for Prep families on the Monday of the second last week of the school year.</w:t>
      </w:r>
    </w:p>
    <w:p w:rsidR="00350B54" w:rsidRPr="00350B54" w:rsidRDefault="00350B54" w:rsidP="00350B54">
      <w:pPr>
        <w:numPr>
          <w:ilvl w:val="0"/>
          <w:numId w:val="1"/>
        </w:numPr>
        <w:spacing w:after="0"/>
        <w:ind w:right="283"/>
        <w:contextualSpacing/>
        <w:rPr>
          <w:rFonts w:asciiTheme="majorHAnsi" w:hAnsiTheme="majorHAnsi" w:cstheme="majorHAnsi"/>
          <w:sz w:val="24"/>
          <w:szCs w:val="24"/>
        </w:rPr>
      </w:pPr>
      <w:r w:rsidRPr="00350B54">
        <w:rPr>
          <w:rFonts w:asciiTheme="majorHAnsi" w:hAnsiTheme="majorHAnsi" w:cstheme="majorHAnsi"/>
          <w:sz w:val="24"/>
          <w:szCs w:val="24"/>
        </w:rPr>
        <w:t>A whole school parent information session is held in the second week of the new school year</w:t>
      </w:r>
    </w:p>
    <w:p w:rsidR="00BB7ED0" w:rsidRDefault="00BB7ED0" w:rsidP="00E22963">
      <w:pPr>
        <w:spacing w:after="0"/>
        <w:ind w:left="284" w:right="283"/>
        <w:rPr>
          <w:rFonts w:asciiTheme="majorHAnsi" w:hAnsiTheme="majorHAnsi" w:cstheme="majorHAnsi"/>
          <w:sz w:val="24"/>
          <w:szCs w:val="24"/>
        </w:rPr>
      </w:pPr>
    </w:p>
    <w:p w:rsidR="00432CC4" w:rsidRPr="00350B54" w:rsidRDefault="00432CC4" w:rsidP="00432CC4">
      <w:pPr>
        <w:spacing w:after="0"/>
        <w:ind w:left="284" w:right="28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School Tour</w:t>
      </w:r>
    </w:p>
    <w:p w:rsidR="002F216A" w:rsidRDefault="00432CC4" w:rsidP="00432CC4">
      <w:pPr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t</w:t>
      </w:r>
      <w:r w:rsidRPr="00432CC4">
        <w:rPr>
          <w:rFonts w:asciiTheme="majorHAnsi" w:hAnsiTheme="majorHAnsi" w:cstheme="majorHAnsi"/>
          <w:sz w:val="24"/>
          <w:szCs w:val="24"/>
        </w:rPr>
        <w:t xml:space="preserve">ake part in </w:t>
      </w:r>
      <w:r>
        <w:rPr>
          <w:rFonts w:asciiTheme="majorHAnsi" w:hAnsiTheme="majorHAnsi" w:cstheme="majorHAnsi"/>
          <w:sz w:val="24"/>
          <w:szCs w:val="24"/>
        </w:rPr>
        <w:t>a tour of our</w:t>
      </w:r>
      <w:r w:rsidRPr="00432CC4">
        <w:rPr>
          <w:rFonts w:asciiTheme="majorHAnsi" w:hAnsiTheme="majorHAnsi" w:cstheme="majorHAnsi"/>
          <w:sz w:val="24"/>
          <w:szCs w:val="24"/>
        </w:rPr>
        <w:t xml:space="preserve"> school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432CC4">
        <w:rPr>
          <w:rFonts w:asciiTheme="majorHAnsi" w:hAnsiTheme="majorHAnsi" w:cstheme="majorHAnsi"/>
          <w:sz w:val="24"/>
          <w:szCs w:val="24"/>
        </w:rPr>
        <w:t xml:space="preserve"> to experience the </w:t>
      </w:r>
      <w:r>
        <w:rPr>
          <w:rFonts w:asciiTheme="majorHAnsi" w:hAnsiTheme="majorHAnsi" w:cstheme="majorHAnsi"/>
          <w:sz w:val="24"/>
          <w:szCs w:val="24"/>
        </w:rPr>
        <w:t>Thangool community, p</w:t>
      </w:r>
      <w:r w:rsidRPr="00432CC4">
        <w:rPr>
          <w:rFonts w:asciiTheme="majorHAnsi" w:hAnsiTheme="majorHAnsi" w:cstheme="majorHAnsi"/>
          <w:sz w:val="24"/>
          <w:szCs w:val="24"/>
        </w:rPr>
        <w:t xml:space="preserve">lease contact the school office </w:t>
      </w:r>
      <w:r w:rsidR="00F54761">
        <w:rPr>
          <w:rFonts w:asciiTheme="majorHAnsi" w:hAnsiTheme="majorHAnsi" w:cstheme="majorHAnsi"/>
          <w:sz w:val="24"/>
          <w:szCs w:val="24"/>
        </w:rPr>
        <w:t>to arrange an appointment.</w:t>
      </w:r>
    </w:p>
    <w:p w:rsidR="00797848" w:rsidRPr="00797848" w:rsidRDefault="00797848" w:rsidP="00797848">
      <w:pPr>
        <w:spacing w:after="0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797848">
        <w:rPr>
          <w:rFonts w:asciiTheme="majorHAnsi" w:hAnsiTheme="majorHAnsi" w:cstheme="majorHAnsi"/>
          <w:b/>
          <w:sz w:val="24"/>
          <w:szCs w:val="24"/>
        </w:rPr>
        <w:t>A Day in the life of a Thangool Preppie</w:t>
      </w:r>
    </w:p>
    <w:p w:rsidR="00797848" w:rsidRDefault="00797848" w:rsidP="00432CC4">
      <w:pPr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Using age-appropriate pedagogies, </w:t>
      </w:r>
      <w:hyperlink r:id="rId10" w:history="1">
        <w:r>
          <w:rPr>
            <w:rStyle w:val="Hyperlink"/>
          </w:rPr>
          <w:t>https://earlychildhood.qld.gov.au/early-years/age-appropriate-pedagogies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the Thangool Prep classroom is always engaging.  To check out a snapshot of the Thangool Prep classroom, see the video below.</w:t>
      </w:r>
    </w:p>
    <w:p w:rsidR="007E2D16" w:rsidRPr="00797848" w:rsidRDefault="007E2D16" w:rsidP="007E2D16">
      <w:pPr>
        <w:spacing w:after="0"/>
        <w:ind w:left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Transition Policy</w:t>
      </w:r>
    </w:p>
    <w:p w:rsidR="00797848" w:rsidRDefault="007E2D16" w:rsidP="007E2D16">
      <w:pPr>
        <w:ind w:left="284"/>
      </w:pPr>
      <w:r>
        <w:rPr>
          <w:rFonts w:asciiTheme="majorHAnsi" w:hAnsiTheme="majorHAnsi" w:cstheme="majorHAnsi"/>
          <w:sz w:val="24"/>
          <w:szCs w:val="24"/>
        </w:rPr>
        <w:t>The Thangool State School Transition to Prep Policy can be accessed below.</w:t>
      </w:r>
      <w:bookmarkStart w:id="0" w:name="_GoBack"/>
      <w:bookmarkEnd w:id="0"/>
    </w:p>
    <w:sectPr w:rsidR="00797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8B4"/>
    <w:multiLevelType w:val="hybridMultilevel"/>
    <w:tmpl w:val="46F6DA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F"/>
    <w:rsid w:val="002F216A"/>
    <w:rsid w:val="00350B54"/>
    <w:rsid w:val="00432CC4"/>
    <w:rsid w:val="00797848"/>
    <w:rsid w:val="007C7419"/>
    <w:rsid w:val="007E2D16"/>
    <w:rsid w:val="009E758E"/>
    <w:rsid w:val="00BB7ED0"/>
    <w:rsid w:val="00D24B4E"/>
    <w:rsid w:val="00D6070F"/>
    <w:rsid w:val="00E22963"/>
    <w:rsid w:val="00F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7341"/>
  <w15:chartTrackingRefBased/>
  <w15:docId w15:val="{967DB4CE-5B0A-4C40-8B20-CFA9F45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8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customXml" Target="../customXml/item3.xml"/><Relationship Id="rId10" Type="http://schemas.openxmlformats.org/officeDocument/2006/relationships/hyperlink" Target="https://earlychildhood.qld.gov.au/early-years/age-appropriate-pedagogies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AB8A8D-2D4A-411C-8001-166678EED731}" type="doc">
      <dgm:prSet loTypeId="urn:microsoft.com/office/officeart/2005/8/layout/vProcess5" loCatId="process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en-US"/>
        </a:p>
      </dgm:t>
    </dgm:pt>
    <dgm:pt modelId="{1A1F9DC4-9A96-4A98-AA0F-ACB16B301A02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Register interest by enrolling at Thangool State School (via the Office)</a:t>
          </a:r>
          <a:endParaRPr lang="en-US">
            <a:solidFill>
              <a:sysClr val="windowText" lastClr="000000"/>
            </a:solidFill>
          </a:endParaRPr>
        </a:p>
      </dgm:t>
    </dgm:pt>
    <dgm:pt modelId="{F70B0BAD-3745-468F-89EF-8380B806CC28}" type="parTrans" cxnId="{249DBCC7-8C1C-40BD-A15C-2E3905F35AAF}">
      <dgm:prSet/>
      <dgm:spPr/>
      <dgm:t>
        <a:bodyPr/>
        <a:lstStyle/>
        <a:p>
          <a:endParaRPr lang="en-US"/>
        </a:p>
      </dgm:t>
    </dgm:pt>
    <dgm:pt modelId="{D3A146A2-A4A5-4D69-BCE8-2C981CB990EC}" type="sibTrans" cxnId="{249DBCC7-8C1C-40BD-A15C-2E3905F35AAF}">
      <dgm:prSet/>
      <dgm:spPr/>
      <dgm:t>
        <a:bodyPr/>
        <a:lstStyle/>
        <a:p>
          <a:endParaRPr lang="en-US"/>
        </a:p>
      </dgm:t>
    </dgm:pt>
    <dgm:pt modelId="{0ED8D43C-ACD0-4500-BD58-3D0F0B5197DC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Return completed enolment documents to the school</a:t>
          </a:r>
          <a:endParaRPr lang="en-US">
            <a:solidFill>
              <a:sysClr val="windowText" lastClr="000000"/>
            </a:solidFill>
          </a:endParaRPr>
        </a:p>
      </dgm:t>
    </dgm:pt>
    <dgm:pt modelId="{226C95B3-E6F9-49BD-88E4-51C4EE138B9C}" type="parTrans" cxnId="{CF5E90C0-C48C-4ABD-8D85-9AEBD8011BEF}">
      <dgm:prSet/>
      <dgm:spPr/>
      <dgm:t>
        <a:bodyPr/>
        <a:lstStyle/>
        <a:p>
          <a:endParaRPr lang="en-US"/>
        </a:p>
      </dgm:t>
    </dgm:pt>
    <dgm:pt modelId="{C140753B-1BDE-425F-AAE2-F1C5CB29F16C}" type="sibTrans" cxnId="{CF5E90C0-C48C-4ABD-8D85-9AEBD8011BEF}">
      <dgm:prSet/>
      <dgm:spPr/>
      <dgm:t>
        <a:bodyPr/>
        <a:lstStyle/>
        <a:p>
          <a:endParaRPr lang="en-US"/>
        </a:p>
      </dgm:t>
    </dgm:pt>
    <dgm:pt modelId="{3E1DF200-B0C3-4FCA-919C-FD863E74D53A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Participate in the Transition events </a:t>
          </a:r>
          <a:r>
            <a:rPr lang="en-US">
              <a:solidFill>
                <a:sysClr val="windowText" lastClr="000000"/>
              </a:solidFill>
            </a:rPr>
            <a:t>	</a:t>
          </a:r>
        </a:p>
      </dgm:t>
    </dgm:pt>
    <dgm:pt modelId="{7BE41B7B-BFAB-465D-BAE3-163D62B78B77}" type="parTrans" cxnId="{5C00BD57-F748-4736-A2E5-FE05F6BA77A8}">
      <dgm:prSet/>
      <dgm:spPr/>
      <dgm:t>
        <a:bodyPr/>
        <a:lstStyle/>
        <a:p>
          <a:endParaRPr lang="en-US"/>
        </a:p>
      </dgm:t>
    </dgm:pt>
    <dgm:pt modelId="{E7476608-0C1E-4516-85D5-6B21C9A5ADC7}" type="sibTrans" cxnId="{5C00BD57-F748-4736-A2E5-FE05F6BA77A8}">
      <dgm:prSet/>
      <dgm:spPr/>
      <dgm:t>
        <a:bodyPr/>
        <a:lstStyle/>
        <a:p>
          <a:endParaRPr lang="en-US"/>
        </a:p>
      </dgm:t>
    </dgm:pt>
    <dgm:pt modelId="{7C176A7F-4149-4529-BEAF-1AA0E568DB0C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Attend interviews with the Leadership/Prep team</a:t>
          </a:r>
          <a:r>
            <a:rPr lang="en-US">
              <a:solidFill>
                <a:sysClr val="windowText" lastClr="000000"/>
              </a:solidFill>
            </a:rPr>
            <a:t>		</a:t>
          </a:r>
        </a:p>
      </dgm:t>
    </dgm:pt>
    <dgm:pt modelId="{F8229FAC-D37B-4113-B031-C8F3370EAD92}" type="parTrans" cxnId="{15C8835A-B1B7-493E-9404-89B81B577E2D}">
      <dgm:prSet/>
      <dgm:spPr/>
      <dgm:t>
        <a:bodyPr/>
        <a:lstStyle/>
        <a:p>
          <a:endParaRPr lang="en-US"/>
        </a:p>
      </dgm:t>
    </dgm:pt>
    <dgm:pt modelId="{B2293D13-9D14-4782-8C18-6EC9EE1F3419}" type="sibTrans" cxnId="{15C8835A-B1B7-493E-9404-89B81B577E2D}">
      <dgm:prSet/>
      <dgm:spPr/>
      <dgm:t>
        <a:bodyPr/>
        <a:lstStyle/>
        <a:p>
          <a:endParaRPr lang="en-US"/>
        </a:p>
      </dgm:t>
    </dgm:pt>
    <dgm:pt modelId="{02AD811D-1228-446A-9477-44156473FCFA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Participate in the Parent Information session</a:t>
          </a:r>
        </a:p>
      </dgm:t>
    </dgm:pt>
    <dgm:pt modelId="{F2FF166D-3EE4-418C-AE9F-E69291C7B535}" type="parTrans" cxnId="{14B06461-9E30-4F5D-B83F-6428E9D0AB0E}">
      <dgm:prSet/>
      <dgm:spPr/>
      <dgm:t>
        <a:bodyPr/>
        <a:lstStyle/>
        <a:p>
          <a:endParaRPr lang="en-US"/>
        </a:p>
      </dgm:t>
    </dgm:pt>
    <dgm:pt modelId="{6C3B678E-6D31-406B-BA5A-5710E5A53CE9}" type="sibTrans" cxnId="{14B06461-9E30-4F5D-B83F-6428E9D0AB0E}">
      <dgm:prSet/>
      <dgm:spPr/>
      <dgm:t>
        <a:bodyPr/>
        <a:lstStyle/>
        <a:p>
          <a:endParaRPr lang="en-US"/>
        </a:p>
      </dgm:t>
    </dgm:pt>
    <dgm:pt modelId="{D7B96D30-3E58-4B1F-B94E-0C033D835030}">
      <dgm:prSet phldrT="[Text]"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49B375E-34FA-408A-9C7D-2BED85CC26BF}" type="parTrans" cxnId="{AF6E9762-6023-40F8-9FFA-9C114E20FB8D}">
      <dgm:prSet/>
      <dgm:spPr/>
      <dgm:t>
        <a:bodyPr/>
        <a:lstStyle/>
        <a:p>
          <a:endParaRPr lang="en-US"/>
        </a:p>
      </dgm:t>
    </dgm:pt>
    <dgm:pt modelId="{EA7A1A11-7C96-436E-A938-FF69F0993231}" type="sibTrans" cxnId="{AF6E9762-6023-40F8-9FFA-9C114E20FB8D}">
      <dgm:prSet/>
      <dgm:spPr/>
      <dgm:t>
        <a:bodyPr/>
        <a:lstStyle/>
        <a:p>
          <a:endParaRPr lang="en-US"/>
        </a:p>
      </dgm:t>
    </dgm:pt>
    <dgm:pt modelId="{9419E4A9-851F-41CB-B7DC-FFBFB84CE7BC}">
      <dgm:prSet phldrT="[Text]"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E8A9D0-23FD-41AF-9EE6-2F8685132CD2}" type="parTrans" cxnId="{A6F8B68B-7167-4475-B4C0-CD3D12337E9B}">
      <dgm:prSet/>
      <dgm:spPr/>
      <dgm:t>
        <a:bodyPr/>
        <a:lstStyle/>
        <a:p>
          <a:endParaRPr lang="en-US"/>
        </a:p>
      </dgm:t>
    </dgm:pt>
    <dgm:pt modelId="{5A5D707F-EE7B-4846-8256-D9F13E432B1A}" type="sibTrans" cxnId="{A6F8B68B-7167-4475-B4C0-CD3D12337E9B}">
      <dgm:prSet/>
      <dgm:spPr/>
      <dgm:t>
        <a:bodyPr/>
        <a:lstStyle/>
        <a:p>
          <a:endParaRPr lang="en-US"/>
        </a:p>
      </dgm:t>
    </dgm:pt>
    <dgm:pt modelId="{98333E76-BA09-4AE7-AD67-533BE62AE656}">
      <dgm:prSet phldrT="[Text]"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51ED066-6F3D-4BCB-8082-DD46D7FA16B5}" type="parTrans" cxnId="{07B5E8FA-3D6B-438A-857C-EFC96565EEC0}">
      <dgm:prSet/>
      <dgm:spPr/>
      <dgm:t>
        <a:bodyPr/>
        <a:lstStyle/>
        <a:p>
          <a:endParaRPr lang="en-US"/>
        </a:p>
      </dgm:t>
    </dgm:pt>
    <dgm:pt modelId="{2871CF85-DF44-4676-BE72-476A4C5DE52F}" type="sibTrans" cxnId="{07B5E8FA-3D6B-438A-857C-EFC96565EEC0}">
      <dgm:prSet/>
      <dgm:spPr/>
      <dgm:t>
        <a:bodyPr/>
        <a:lstStyle/>
        <a:p>
          <a:endParaRPr lang="en-US"/>
        </a:p>
      </dgm:t>
    </dgm:pt>
    <dgm:pt modelId="{7DE1E87C-3718-430E-A9CD-0B30B005D133}" type="pres">
      <dgm:prSet presAssocID="{4FAB8A8D-2D4A-411C-8001-166678EED731}" presName="outerComposite" presStyleCnt="0">
        <dgm:presLayoutVars>
          <dgm:chMax val="5"/>
          <dgm:dir/>
          <dgm:resizeHandles val="exact"/>
        </dgm:presLayoutVars>
      </dgm:prSet>
      <dgm:spPr/>
    </dgm:pt>
    <dgm:pt modelId="{F4547F70-EFC1-4C84-AB5F-21E52D333EDC}" type="pres">
      <dgm:prSet presAssocID="{4FAB8A8D-2D4A-411C-8001-166678EED731}" presName="dummyMaxCanvas" presStyleCnt="0">
        <dgm:presLayoutVars/>
      </dgm:prSet>
      <dgm:spPr/>
    </dgm:pt>
    <dgm:pt modelId="{660FAB43-F0CE-4132-A562-85E2D15E2028}" type="pres">
      <dgm:prSet presAssocID="{4FAB8A8D-2D4A-411C-8001-166678EED731}" presName="FiveNodes_1" presStyleLbl="node1" presStyleIdx="0" presStyleCnt="5" custLinFactNeighborX="-27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56B366-3DB8-41FA-9278-F8D183398431}" type="pres">
      <dgm:prSet presAssocID="{4FAB8A8D-2D4A-411C-8001-166678EED731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8F5FC8-DDB0-4F9D-B95A-74ACCAA08D5F}" type="pres">
      <dgm:prSet presAssocID="{4FAB8A8D-2D4A-411C-8001-166678EED731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088EE-318D-4D6C-B35E-5CA9F0CF3540}" type="pres">
      <dgm:prSet presAssocID="{4FAB8A8D-2D4A-411C-8001-166678EED731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B85399-AB99-466D-AEF6-A97C33785DA5}" type="pres">
      <dgm:prSet presAssocID="{4FAB8A8D-2D4A-411C-8001-166678EED731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1B49E-5806-4410-A602-3E55836C7DB4}" type="pres">
      <dgm:prSet presAssocID="{4FAB8A8D-2D4A-411C-8001-166678EED731}" presName="FiveConn_1-2" presStyleLbl="fgAccFollowNode1" presStyleIdx="0" presStyleCnt="4">
        <dgm:presLayoutVars>
          <dgm:bulletEnabled val="1"/>
        </dgm:presLayoutVars>
      </dgm:prSet>
      <dgm:spPr/>
    </dgm:pt>
    <dgm:pt modelId="{DA27AE19-F019-43C8-933C-DA4E4E6A05ED}" type="pres">
      <dgm:prSet presAssocID="{4FAB8A8D-2D4A-411C-8001-166678EED731}" presName="FiveConn_2-3" presStyleLbl="fgAccFollowNode1" presStyleIdx="1" presStyleCnt="4">
        <dgm:presLayoutVars>
          <dgm:bulletEnabled val="1"/>
        </dgm:presLayoutVars>
      </dgm:prSet>
      <dgm:spPr/>
    </dgm:pt>
    <dgm:pt modelId="{A1D25FD7-EA94-46C6-9896-DA98C32D4BBA}" type="pres">
      <dgm:prSet presAssocID="{4FAB8A8D-2D4A-411C-8001-166678EED731}" presName="FiveConn_3-4" presStyleLbl="fgAccFollowNode1" presStyleIdx="2" presStyleCnt="4">
        <dgm:presLayoutVars>
          <dgm:bulletEnabled val="1"/>
        </dgm:presLayoutVars>
      </dgm:prSet>
      <dgm:spPr/>
    </dgm:pt>
    <dgm:pt modelId="{83225045-AACE-4740-A040-EB6471AB3C18}" type="pres">
      <dgm:prSet presAssocID="{4FAB8A8D-2D4A-411C-8001-166678EED731}" presName="FiveConn_4-5" presStyleLbl="fgAccFollowNode1" presStyleIdx="3" presStyleCnt="4">
        <dgm:presLayoutVars>
          <dgm:bulletEnabled val="1"/>
        </dgm:presLayoutVars>
      </dgm:prSet>
      <dgm:spPr/>
    </dgm:pt>
    <dgm:pt modelId="{7C4655D7-906F-462F-A9AF-188E9C652E33}" type="pres">
      <dgm:prSet presAssocID="{4FAB8A8D-2D4A-411C-8001-166678EED73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00724-7BC9-405D-B8BB-7CD3D5E9C611}" type="pres">
      <dgm:prSet presAssocID="{4FAB8A8D-2D4A-411C-8001-166678EED73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70BF43-F7BB-4AC4-9644-A2F5A0217192}" type="pres">
      <dgm:prSet presAssocID="{4FAB8A8D-2D4A-411C-8001-166678EED73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1737EE-DE40-4D1C-9104-A6A97A933098}" type="pres">
      <dgm:prSet presAssocID="{4FAB8A8D-2D4A-411C-8001-166678EED73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3A257-9F27-43D8-B812-FC9FCE0BFC9B}" type="pres">
      <dgm:prSet presAssocID="{4FAB8A8D-2D4A-411C-8001-166678EED73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5E90C0-C48C-4ABD-8D85-9AEBD8011BEF}" srcId="{4FAB8A8D-2D4A-411C-8001-166678EED731}" destId="{0ED8D43C-ACD0-4500-BD58-3D0F0B5197DC}" srcOrd="1" destOrd="0" parTransId="{226C95B3-E6F9-49BD-88E4-51C4EE138B9C}" sibTransId="{C140753B-1BDE-425F-AAE2-F1C5CB29F16C}"/>
    <dgm:cxn modelId="{8FAABEC9-3AF4-4D24-877B-A094D07C40FA}" type="presOf" srcId="{3E1DF200-B0C3-4FCA-919C-FD863E74D53A}" destId="{EF8F5FC8-DDB0-4F9D-B95A-74ACCAA08D5F}" srcOrd="0" destOrd="0" presId="urn:microsoft.com/office/officeart/2005/8/layout/vProcess5"/>
    <dgm:cxn modelId="{DD23E6F1-E7C1-4E09-AF18-B6BD87B2DC54}" type="presOf" srcId="{02AD811D-1228-446A-9477-44156473FCFA}" destId="{DF33A257-9F27-43D8-B812-FC9FCE0BFC9B}" srcOrd="1" destOrd="0" presId="urn:microsoft.com/office/officeart/2005/8/layout/vProcess5"/>
    <dgm:cxn modelId="{1DC8E599-15AC-4FC3-A929-D25502FD069E}" type="presOf" srcId="{E7476608-0C1E-4516-85D5-6B21C9A5ADC7}" destId="{A1D25FD7-EA94-46C6-9896-DA98C32D4BBA}" srcOrd="0" destOrd="0" presId="urn:microsoft.com/office/officeart/2005/8/layout/vProcess5"/>
    <dgm:cxn modelId="{5C00BD57-F748-4736-A2E5-FE05F6BA77A8}" srcId="{4FAB8A8D-2D4A-411C-8001-166678EED731}" destId="{3E1DF200-B0C3-4FCA-919C-FD863E74D53A}" srcOrd="2" destOrd="0" parTransId="{7BE41B7B-BFAB-465D-BAE3-163D62B78B77}" sibTransId="{E7476608-0C1E-4516-85D5-6B21C9A5ADC7}"/>
    <dgm:cxn modelId="{4FE09E69-BEFF-4AF4-9399-9A21C725DB79}" type="presOf" srcId="{7C176A7F-4149-4529-BEAF-1AA0E568DB0C}" destId="{3E1737EE-DE40-4D1C-9104-A6A97A933098}" srcOrd="1" destOrd="0" presId="urn:microsoft.com/office/officeart/2005/8/layout/vProcess5"/>
    <dgm:cxn modelId="{78ABB050-1412-4346-9E24-5439CD8FCAE8}" type="presOf" srcId="{3E1DF200-B0C3-4FCA-919C-FD863E74D53A}" destId="{8B70BF43-F7BB-4AC4-9644-A2F5A0217192}" srcOrd="1" destOrd="0" presId="urn:microsoft.com/office/officeart/2005/8/layout/vProcess5"/>
    <dgm:cxn modelId="{14B06461-9E30-4F5D-B83F-6428E9D0AB0E}" srcId="{4FAB8A8D-2D4A-411C-8001-166678EED731}" destId="{02AD811D-1228-446A-9477-44156473FCFA}" srcOrd="4" destOrd="0" parTransId="{F2FF166D-3EE4-418C-AE9F-E69291C7B535}" sibTransId="{6C3B678E-6D31-406B-BA5A-5710E5A53CE9}"/>
    <dgm:cxn modelId="{EEA77C24-C2C1-42A3-BF26-73F943254766}" type="presOf" srcId="{4FAB8A8D-2D4A-411C-8001-166678EED731}" destId="{7DE1E87C-3718-430E-A9CD-0B30B005D133}" srcOrd="0" destOrd="0" presId="urn:microsoft.com/office/officeart/2005/8/layout/vProcess5"/>
    <dgm:cxn modelId="{13CFE590-DFE8-4BEF-A8A0-FE9B22EC6495}" type="presOf" srcId="{02AD811D-1228-446A-9477-44156473FCFA}" destId="{7CB85399-AB99-466D-AEF6-A97C33785DA5}" srcOrd="0" destOrd="0" presId="urn:microsoft.com/office/officeart/2005/8/layout/vProcess5"/>
    <dgm:cxn modelId="{37C9D09E-B2F2-4825-BD52-C87B7DCC0D83}" type="presOf" srcId="{1A1F9DC4-9A96-4A98-AA0F-ACB16B301A02}" destId="{7C4655D7-906F-462F-A9AF-188E9C652E33}" srcOrd="1" destOrd="0" presId="urn:microsoft.com/office/officeart/2005/8/layout/vProcess5"/>
    <dgm:cxn modelId="{07B5E8FA-3D6B-438A-857C-EFC96565EEC0}" srcId="{4FAB8A8D-2D4A-411C-8001-166678EED731}" destId="{98333E76-BA09-4AE7-AD67-533BE62AE656}" srcOrd="5" destOrd="0" parTransId="{151ED066-6F3D-4BCB-8082-DD46D7FA16B5}" sibTransId="{2871CF85-DF44-4676-BE72-476A4C5DE52F}"/>
    <dgm:cxn modelId="{ED10CE25-E7D5-4090-AE1D-07E37D29477F}" type="presOf" srcId="{0ED8D43C-ACD0-4500-BD58-3D0F0B5197DC}" destId="{F6700724-7BC9-405D-B8BB-7CD3D5E9C611}" srcOrd="1" destOrd="0" presId="urn:microsoft.com/office/officeart/2005/8/layout/vProcess5"/>
    <dgm:cxn modelId="{15C8835A-B1B7-493E-9404-89B81B577E2D}" srcId="{4FAB8A8D-2D4A-411C-8001-166678EED731}" destId="{7C176A7F-4149-4529-BEAF-1AA0E568DB0C}" srcOrd="3" destOrd="0" parTransId="{F8229FAC-D37B-4113-B031-C8F3370EAD92}" sibTransId="{B2293D13-9D14-4782-8C18-6EC9EE1F3419}"/>
    <dgm:cxn modelId="{E5CFEC03-F328-421C-8602-EF667169D8B6}" type="presOf" srcId="{7C176A7F-4149-4529-BEAF-1AA0E568DB0C}" destId="{50B088EE-318D-4D6C-B35E-5CA9F0CF3540}" srcOrd="0" destOrd="0" presId="urn:microsoft.com/office/officeart/2005/8/layout/vProcess5"/>
    <dgm:cxn modelId="{6FC129BC-D961-4792-BD3A-CDC1AAC4F8CE}" type="presOf" srcId="{B2293D13-9D14-4782-8C18-6EC9EE1F3419}" destId="{83225045-AACE-4740-A040-EB6471AB3C18}" srcOrd="0" destOrd="0" presId="urn:microsoft.com/office/officeart/2005/8/layout/vProcess5"/>
    <dgm:cxn modelId="{249DBCC7-8C1C-40BD-A15C-2E3905F35AAF}" srcId="{4FAB8A8D-2D4A-411C-8001-166678EED731}" destId="{1A1F9DC4-9A96-4A98-AA0F-ACB16B301A02}" srcOrd="0" destOrd="0" parTransId="{F70B0BAD-3745-468F-89EF-8380B806CC28}" sibTransId="{D3A146A2-A4A5-4D69-BCE8-2C981CB990EC}"/>
    <dgm:cxn modelId="{66E63526-9183-435D-9E0D-F25535B0A13B}" type="presOf" srcId="{C140753B-1BDE-425F-AAE2-F1C5CB29F16C}" destId="{DA27AE19-F019-43C8-933C-DA4E4E6A05ED}" srcOrd="0" destOrd="0" presId="urn:microsoft.com/office/officeart/2005/8/layout/vProcess5"/>
    <dgm:cxn modelId="{F7024AB0-22BA-4B4E-99C6-3C4CEAA4C8DC}" type="presOf" srcId="{D3A146A2-A4A5-4D69-BCE8-2C981CB990EC}" destId="{25C1B49E-5806-4410-A602-3E55836C7DB4}" srcOrd="0" destOrd="0" presId="urn:microsoft.com/office/officeart/2005/8/layout/vProcess5"/>
    <dgm:cxn modelId="{347E9AAC-920E-427A-AA12-A3F6ED9300C3}" type="presOf" srcId="{1A1F9DC4-9A96-4A98-AA0F-ACB16B301A02}" destId="{660FAB43-F0CE-4132-A562-85E2D15E2028}" srcOrd="0" destOrd="0" presId="urn:microsoft.com/office/officeart/2005/8/layout/vProcess5"/>
    <dgm:cxn modelId="{AF6E9762-6023-40F8-9FFA-9C114E20FB8D}" srcId="{4FAB8A8D-2D4A-411C-8001-166678EED731}" destId="{D7B96D30-3E58-4B1F-B94E-0C033D835030}" srcOrd="7" destOrd="0" parTransId="{649B375E-34FA-408A-9C7D-2BED85CC26BF}" sibTransId="{EA7A1A11-7C96-436E-A938-FF69F0993231}"/>
    <dgm:cxn modelId="{A6F8B68B-7167-4475-B4C0-CD3D12337E9B}" srcId="{4FAB8A8D-2D4A-411C-8001-166678EED731}" destId="{9419E4A9-851F-41CB-B7DC-FFBFB84CE7BC}" srcOrd="6" destOrd="0" parTransId="{EAE8A9D0-23FD-41AF-9EE6-2F8685132CD2}" sibTransId="{5A5D707F-EE7B-4846-8256-D9F13E432B1A}"/>
    <dgm:cxn modelId="{FC2FF551-DD86-4A65-8342-B9FEC42DE76B}" type="presOf" srcId="{0ED8D43C-ACD0-4500-BD58-3D0F0B5197DC}" destId="{D156B366-3DB8-41FA-9278-F8D183398431}" srcOrd="0" destOrd="0" presId="urn:microsoft.com/office/officeart/2005/8/layout/vProcess5"/>
    <dgm:cxn modelId="{FD5CD83A-8DCC-4180-B734-18662B19CB40}" type="presParOf" srcId="{7DE1E87C-3718-430E-A9CD-0B30B005D133}" destId="{F4547F70-EFC1-4C84-AB5F-21E52D333EDC}" srcOrd="0" destOrd="0" presId="urn:microsoft.com/office/officeart/2005/8/layout/vProcess5"/>
    <dgm:cxn modelId="{68C5EAAA-5F45-4EA9-A728-FD06EB32D693}" type="presParOf" srcId="{7DE1E87C-3718-430E-A9CD-0B30B005D133}" destId="{660FAB43-F0CE-4132-A562-85E2D15E2028}" srcOrd="1" destOrd="0" presId="urn:microsoft.com/office/officeart/2005/8/layout/vProcess5"/>
    <dgm:cxn modelId="{1F8F59B3-786D-4635-832B-2B6F89BCDA33}" type="presParOf" srcId="{7DE1E87C-3718-430E-A9CD-0B30B005D133}" destId="{D156B366-3DB8-41FA-9278-F8D183398431}" srcOrd="2" destOrd="0" presId="urn:microsoft.com/office/officeart/2005/8/layout/vProcess5"/>
    <dgm:cxn modelId="{02E39F16-4FB4-4774-ABF6-9D488ADD86E3}" type="presParOf" srcId="{7DE1E87C-3718-430E-A9CD-0B30B005D133}" destId="{EF8F5FC8-DDB0-4F9D-B95A-74ACCAA08D5F}" srcOrd="3" destOrd="0" presId="urn:microsoft.com/office/officeart/2005/8/layout/vProcess5"/>
    <dgm:cxn modelId="{2DBB380A-1FEA-4674-98F5-3823544BF266}" type="presParOf" srcId="{7DE1E87C-3718-430E-A9CD-0B30B005D133}" destId="{50B088EE-318D-4D6C-B35E-5CA9F0CF3540}" srcOrd="4" destOrd="0" presId="urn:microsoft.com/office/officeart/2005/8/layout/vProcess5"/>
    <dgm:cxn modelId="{FFC9CC87-F60E-49F5-B0BB-3F40CAE3E1EF}" type="presParOf" srcId="{7DE1E87C-3718-430E-A9CD-0B30B005D133}" destId="{7CB85399-AB99-466D-AEF6-A97C33785DA5}" srcOrd="5" destOrd="0" presId="urn:microsoft.com/office/officeart/2005/8/layout/vProcess5"/>
    <dgm:cxn modelId="{C33B1084-E262-46D5-8538-71B32973C3C1}" type="presParOf" srcId="{7DE1E87C-3718-430E-A9CD-0B30B005D133}" destId="{25C1B49E-5806-4410-A602-3E55836C7DB4}" srcOrd="6" destOrd="0" presId="urn:microsoft.com/office/officeart/2005/8/layout/vProcess5"/>
    <dgm:cxn modelId="{A5C7BD24-CEB1-4BD1-AEB3-43C4BA86C2D9}" type="presParOf" srcId="{7DE1E87C-3718-430E-A9CD-0B30B005D133}" destId="{DA27AE19-F019-43C8-933C-DA4E4E6A05ED}" srcOrd="7" destOrd="0" presId="urn:microsoft.com/office/officeart/2005/8/layout/vProcess5"/>
    <dgm:cxn modelId="{B3C4067A-E620-473C-8A6C-E2D039028980}" type="presParOf" srcId="{7DE1E87C-3718-430E-A9CD-0B30B005D133}" destId="{A1D25FD7-EA94-46C6-9896-DA98C32D4BBA}" srcOrd="8" destOrd="0" presId="urn:microsoft.com/office/officeart/2005/8/layout/vProcess5"/>
    <dgm:cxn modelId="{0FB16817-CF01-4718-AFE0-2533ACF017A0}" type="presParOf" srcId="{7DE1E87C-3718-430E-A9CD-0B30B005D133}" destId="{83225045-AACE-4740-A040-EB6471AB3C18}" srcOrd="9" destOrd="0" presId="urn:microsoft.com/office/officeart/2005/8/layout/vProcess5"/>
    <dgm:cxn modelId="{7569C118-EF72-4E41-8BCC-15B6D56E6251}" type="presParOf" srcId="{7DE1E87C-3718-430E-A9CD-0B30B005D133}" destId="{7C4655D7-906F-462F-A9AF-188E9C652E33}" srcOrd="10" destOrd="0" presId="urn:microsoft.com/office/officeart/2005/8/layout/vProcess5"/>
    <dgm:cxn modelId="{08665019-B524-409D-AFD3-0E06854342EA}" type="presParOf" srcId="{7DE1E87C-3718-430E-A9CD-0B30B005D133}" destId="{F6700724-7BC9-405D-B8BB-7CD3D5E9C611}" srcOrd="11" destOrd="0" presId="urn:microsoft.com/office/officeart/2005/8/layout/vProcess5"/>
    <dgm:cxn modelId="{8B51B425-46BE-4F49-A80E-4891D8518171}" type="presParOf" srcId="{7DE1E87C-3718-430E-A9CD-0B30B005D133}" destId="{8B70BF43-F7BB-4AC4-9644-A2F5A0217192}" srcOrd="12" destOrd="0" presId="urn:microsoft.com/office/officeart/2005/8/layout/vProcess5"/>
    <dgm:cxn modelId="{9EC7786C-17B7-4701-AB29-AAFE8F6FA88D}" type="presParOf" srcId="{7DE1E87C-3718-430E-A9CD-0B30B005D133}" destId="{3E1737EE-DE40-4D1C-9104-A6A97A933098}" srcOrd="13" destOrd="0" presId="urn:microsoft.com/office/officeart/2005/8/layout/vProcess5"/>
    <dgm:cxn modelId="{FB1F296F-7440-4593-93C8-6558919B15D5}" type="presParOf" srcId="{7DE1E87C-3718-430E-A9CD-0B30B005D133}" destId="{DF33A257-9F27-43D8-B812-FC9FCE0BFC9B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0FAB43-F0CE-4132-A562-85E2D15E2028}">
      <dsp:nvSpPr>
        <dsp:cNvPr id="0" name=""/>
        <dsp:cNvSpPr/>
      </dsp:nvSpPr>
      <dsp:spPr>
        <a:xfrm>
          <a:off x="0" y="0"/>
          <a:ext cx="4429887" cy="38176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Register interest by enrolling at Thangool State School (via the Office)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1181" y="11181"/>
        <a:ext cx="3973270" cy="359400"/>
      </dsp:txXfrm>
    </dsp:sp>
    <dsp:sp modelId="{D156B366-3DB8-41FA-9278-F8D183398431}">
      <dsp:nvSpPr>
        <dsp:cNvPr id="0" name=""/>
        <dsp:cNvSpPr/>
      </dsp:nvSpPr>
      <dsp:spPr>
        <a:xfrm>
          <a:off x="330803" y="434784"/>
          <a:ext cx="4429887" cy="38176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80320"/>
            <a:satOff val="-3227"/>
            <a:lumOff val="69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Return completed enolment documents to the school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341984" y="445965"/>
        <a:ext cx="3828576" cy="359400"/>
      </dsp:txXfrm>
    </dsp:sp>
    <dsp:sp modelId="{EF8F5FC8-DDB0-4F9D-B95A-74ACCAA08D5F}">
      <dsp:nvSpPr>
        <dsp:cNvPr id="0" name=""/>
        <dsp:cNvSpPr/>
      </dsp:nvSpPr>
      <dsp:spPr>
        <a:xfrm>
          <a:off x="661606" y="869569"/>
          <a:ext cx="4429887" cy="38176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Participate in the Transition events </a:t>
          </a:r>
          <a:r>
            <a:rPr lang="en-US" sz="1000" kern="1200">
              <a:solidFill>
                <a:sysClr val="windowText" lastClr="000000"/>
              </a:solidFill>
            </a:rPr>
            <a:t>	</a:t>
          </a:r>
        </a:p>
      </dsp:txBody>
      <dsp:txXfrm>
        <a:off x="672787" y="880750"/>
        <a:ext cx="3828576" cy="359400"/>
      </dsp:txXfrm>
    </dsp:sp>
    <dsp:sp modelId="{50B088EE-318D-4D6C-B35E-5CA9F0CF3540}">
      <dsp:nvSpPr>
        <dsp:cNvPr id="0" name=""/>
        <dsp:cNvSpPr/>
      </dsp:nvSpPr>
      <dsp:spPr>
        <a:xfrm>
          <a:off x="992409" y="1304353"/>
          <a:ext cx="4429887" cy="38176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240960"/>
            <a:satOff val="-9682"/>
            <a:lumOff val="207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Attend interviews with the Leadership/Prep team</a:t>
          </a:r>
          <a:r>
            <a:rPr lang="en-US" sz="1000" kern="1200">
              <a:solidFill>
                <a:sysClr val="windowText" lastClr="000000"/>
              </a:solidFill>
            </a:rPr>
            <a:t>		</a:t>
          </a:r>
        </a:p>
      </dsp:txBody>
      <dsp:txXfrm>
        <a:off x="1003590" y="1315534"/>
        <a:ext cx="3828576" cy="359400"/>
      </dsp:txXfrm>
    </dsp:sp>
    <dsp:sp modelId="{7CB85399-AB99-466D-AEF6-A97C33785DA5}">
      <dsp:nvSpPr>
        <dsp:cNvPr id="0" name=""/>
        <dsp:cNvSpPr/>
      </dsp:nvSpPr>
      <dsp:spPr>
        <a:xfrm>
          <a:off x="1323213" y="1739138"/>
          <a:ext cx="4429887" cy="38176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321280"/>
            <a:satOff val="-12909"/>
            <a:lumOff val="27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Participate in the Parent Information session</a:t>
          </a:r>
        </a:p>
      </dsp:txBody>
      <dsp:txXfrm>
        <a:off x="1334394" y="1750319"/>
        <a:ext cx="3828576" cy="359400"/>
      </dsp:txXfrm>
    </dsp:sp>
    <dsp:sp modelId="{25C1B49E-5806-4410-A602-3E55836C7DB4}">
      <dsp:nvSpPr>
        <dsp:cNvPr id="0" name=""/>
        <dsp:cNvSpPr/>
      </dsp:nvSpPr>
      <dsp:spPr>
        <a:xfrm>
          <a:off x="4181741" y="278898"/>
          <a:ext cx="248145" cy="248145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37574" y="278898"/>
        <a:ext cx="136479" cy="186729"/>
      </dsp:txXfrm>
    </dsp:sp>
    <dsp:sp modelId="{DA27AE19-F019-43C8-933C-DA4E4E6A05ED}">
      <dsp:nvSpPr>
        <dsp:cNvPr id="0" name=""/>
        <dsp:cNvSpPr/>
      </dsp:nvSpPr>
      <dsp:spPr>
        <a:xfrm>
          <a:off x="4512544" y="713682"/>
          <a:ext cx="248145" cy="248145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568377" y="713682"/>
        <a:ext cx="136479" cy="186729"/>
      </dsp:txXfrm>
    </dsp:sp>
    <dsp:sp modelId="{A1D25FD7-EA94-46C6-9896-DA98C32D4BBA}">
      <dsp:nvSpPr>
        <dsp:cNvPr id="0" name=""/>
        <dsp:cNvSpPr/>
      </dsp:nvSpPr>
      <dsp:spPr>
        <a:xfrm>
          <a:off x="4843348" y="1142104"/>
          <a:ext cx="248145" cy="248145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899181" y="1142104"/>
        <a:ext cx="136479" cy="186729"/>
      </dsp:txXfrm>
    </dsp:sp>
    <dsp:sp modelId="{83225045-AACE-4740-A040-EB6471AB3C18}">
      <dsp:nvSpPr>
        <dsp:cNvPr id="0" name=""/>
        <dsp:cNvSpPr/>
      </dsp:nvSpPr>
      <dsp:spPr>
        <a:xfrm>
          <a:off x="5174151" y="1581130"/>
          <a:ext cx="248145" cy="248145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229984" y="1581130"/>
        <a:ext cx="136479" cy="186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584d1b67-c828-4253-a9de-3ac94ad5f493">2020-10-07T02:41:30+00:00</PPLastReviewedDate>
    <PPReferenceNumber xmlns="584d1b67-c828-4253-a9de-3ac94ad5f493" xsi:nil="true"/>
    <PPContentAuthor xmlns="584d1b67-c828-4253-a9de-3ac94ad5f493">
      <UserInfo>
        <DisplayName>WHITE, Cathy</DisplayName>
        <AccountId>25</AccountId>
        <AccountType/>
      </UserInfo>
    </PPContentAuthor>
    <PPSubmittedBy xmlns="584d1b67-c828-4253-a9de-3ac94ad5f493">
      <UserInfo>
        <DisplayName>WHITE, Cathy</DisplayName>
        <AccountId>25</AccountId>
        <AccountType/>
      </UserInfo>
    </PPSubmittedBy>
    <PPSubmittedDate xmlns="584d1b67-c828-4253-a9de-3ac94ad5f493">2020-10-07T02:41:16+00:00</PPSubmittedDate>
    <PPPublishedNotificationAddresses xmlns="584d1b67-c828-4253-a9de-3ac94ad5f493" xsi:nil="true"/>
    <PPReviewDate xmlns="584d1b67-c828-4253-a9de-3ac94ad5f493">2021-10-06T14:00:00+00:00</PPReviewDate>
    <PPModeratedDate xmlns="584d1b67-c828-4253-a9de-3ac94ad5f493">2020-10-07T02:41:29+00:00</PPModeratedDate>
    <PublishingExpirationDate xmlns="http://schemas.microsoft.com/sharepoint/v3" xsi:nil="true"/>
    <PPContentOwner xmlns="584d1b67-c828-4253-a9de-3ac94ad5f493">
      <UserInfo>
        <DisplayName>WHITE, Cathy</DisplayName>
        <AccountId>25</AccountId>
        <AccountType/>
      </UserInfo>
    </PPContentOwner>
    <PPContentApprover xmlns="584d1b67-c828-4253-a9de-3ac94ad5f493">
      <UserInfo>
        <DisplayName>WHITE, Cathy</DisplayName>
        <AccountId>25</AccountId>
        <AccountType/>
      </UserInfo>
    </PPContentApprover>
    <PublishingStartDate xmlns="http://schemas.microsoft.com/sharepoint/v3" xsi:nil="true"/>
    <PPModeratedBy xmlns="584d1b67-c828-4253-a9de-3ac94ad5f493">
      <UserInfo>
        <DisplayName>WHITE, Cathy</DisplayName>
        <AccountId>25</AccountId>
        <AccountType/>
      </UserInfo>
    </PPModeratedBy>
    <PPLastReviewedBy xmlns="584d1b67-c828-4253-a9de-3ac94ad5f493">
      <UserInfo>
        <DisplayName>WHITE, Cathy</DisplayName>
        <AccountId>25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3108D23DF34BA8F75012985DB7DD" ma:contentTypeVersion="14" ma:contentTypeDescription="Create a new document." ma:contentTypeScope="" ma:versionID="80f83538bc0997587fe8434572e37e38">
  <xsd:schema xmlns:xsd="http://www.w3.org/2001/XMLSchema" xmlns:xs="http://www.w3.org/2001/XMLSchema" xmlns:p="http://schemas.microsoft.com/office/2006/metadata/properties" xmlns:ns1="http://schemas.microsoft.com/sharepoint/v3" xmlns:ns2="584d1b67-c828-4253-a9de-3ac94ad5f493" targetNamespace="http://schemas.microsoft.com/office/2006/metadata/properties" ma:root="true" ma:fieldsID="3fb996cb11b11ceea44556c2f57bbc33" ns1:_="" ns2:_="">
    <xsd:import namespace="http://schemas.microsoft.com/sharepoint/v3"/>
    <xsd:import namespace="584d1b67-c828-4253-a9de-3ac94ad5f4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1b67-c828-4253-a9de-3ac94ad5f49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34A66-C8BE-4630-AEA6-C074DFA20770}"/>
</file>

<file path=customXml/itemProps2.xml><?xml version="1.0" encoding="utf-8"?>
<ds:datastoreItem xmlns:ds="http://schemas.openxmlformats.org/officeDocument/2006/customXml" ds:itemID="{7D53D216-86A3-4915-A6D8-4C043B7084F8}"/>
</file>

<file path=customXml/itemProps3.xml><?xml version="1.0" encoding="utf-8"?>
<ds:datastoreItem xmlns:ds="http://schemas.openxmlformats.org/officeDocument/2006/customXml" ds:itemID="{E23380CC-BA9E-43A2-B82E-F80BB1117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2381</Characters>
  <Application>Microsoft Office Word</Application>
  <DocSecurity>0</DocSecurity>
  <Lines>88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Transitioning to Prep at Thangool</vt:lpstr>
    </vt:vector>
  </TitlesOfParts>
  <Company>Queensland Government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Transitioning to Prep at Thangool 2021</dc:title>
  <dc:subject/>
  <dc:creator>BREWER, Ellen (ebrew6)</dc:creator>
  <cp:keywords/>
  <dc:description/>
  <cp:lastModifiedBy>BREWER, Ellen (ebrew6)</cp:lastModifiedBy>
  <cp:revision>8</cp:revision>
  <dcterms:created xsi:type="dcterms:W3CDTF">2020-09-25T03:14:00Z</dcterms:created>
  <dcterms:modified xsi:type="dcterms:W3CDTF">2020-09-25T04:06:00Z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0x010100F9A13108D23DF34BA8F75012985DB7DD</vt:lpwstr>
  </property>
</Properties>
</file>